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62" w:rsidRPr="00467C89" w:rsidRDefault="00194862" w:rsidP="00194862">
      <w:pPr>
        <w:pStyle w:val="a3"/>
        <w:numPr>
          <w:ilvl w:val="0"/>
          <w:numId w:val="1"/>
        </w:numPr>
        <w:shd w:val="clear" w:color="auto" w:fill="045282"/>
        <w:tabs>
          <w:tab w:val="left" w:pos="284"/>
        </w:tabs>
        <w:spacing w:after="240"/>
        <w:ind w:left="-142" w:right="-739" w:firstLine="0"/>
        <w:jc w:val="center"/>
        <w:rPr>
          <w:rFonts w:ascii="Book Antiqua" w:hAnsi="Book Antiqua"/>
          <w:color w:val="FFFFFF" w:themeColor="background1"/>
        </w:rPr>
      </w:pPr>
      <w:r w:rsidRPr="00467C89">
        <w:rPr>
          <w:rFonts w:ascii="Book Antiqua" w:hAnsi="Book Antiqua"/>
          <w:color w:val="FFFFFF" w:themeColor="background1"/>
        </w:rPr>
        <w:t>SWOT ТА</w:t>
      </w:r>
      <w:r w:rsidRPr="00467C89">
        <w:rPr>
          <w:rFonts w:ascii="Cambria" w:hAnsi="Cambria" w:cs="Cambria"/>
          <w:color w:val="FFFFFF" w:themeColor="background1"/>
        </w:rPr>
        <w:t>Ҳ</w:t>
      </w:r>
      <w:r w:rsidRPr="00467C89">
        <w:rPr>
          <w:rFonts w:ascii="Book Antiqua" w:hAnsi="Book Antiqua"/>
          <w:color w:val="FFFFFF" w:themeColor="background1"/>
        </w:rPr>
        <w:t>ЛИЛИ</w:t>
      </w:r>
    </w:p>
    <w:p w:rsidR="00194862" w:rsidRPr="00467C89" w:rsidRDefault="00194862" w:rsidP="00194862">
      <w:pPr>
        <w:pStyle w:val="a3"/>
        <w:spacing w:after="200"/>
        <w:rPr>
          <w:rFonts w:ascii="Book Antiqua" w:hAnsi="Book Antiqua"/>
          <w:b w:val="0"/>
          <w:noProof/>
          <w:color w:val="auto"/>
          <w:sz w:val="24"/>
          <w:szCs w:val="24"/>
          <w:lang w:val="uz-Cyrl-UZ"/>
        </w:rPr>
      </w:pPr>
      <w:r w:rsidRPr="00467C89">
        <w:rPr>
          <w:rFonts w:ascii="Book Antiqua" w:hAnsi="Book Antiqua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-15240</wp:posOffset>
            </wp:positionH>
            <wp:positionV relativeFrom="paragraph">
              <wp:posOffset>151130</wp:posOffset>
            </wp:positionV>
            <wp:extent cx="9462770" cy="5314950"/>
            <wp:effectExtent l="0" t="0" r="0" b="38100"/>
            <wp:wrapNone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194862" w:rsidRPr="00467C89" w:rsidRDefault="00194862" w:rsidP="00194862">
      <w:pPr>
        <w:spacing w:after="240"/>
        <w:ind w:left="142" w:firstLine="709"/>
        <w:jc w:val="right"/>
        <w:rPr>
          <w:rFonts w:ascii="Book Antiqua" w:hAnsi="Book Antiqua"/>
          <w:noProof/>
          <w:szCs w:val="28"/>
          <w:lang w:val="uz-Cyrl-UZ"/>
        </w:rPr>
      </w:pPr>
    </w:p>
    <w:p w:rsidR="00194862" w:rsidRPr="00467C89" w:rsidRDefault="00194862" w:rsidP="00194862">
      <w:pPr>
        <w:spacing w:after="240"/>
        <w:ind w:left="142" w:firstLine="709"/>
        <w:jc w:val="center"/>
        <w:rPr>
          <w:rFonts w:ascii="Book Antiqua" w:hAnsi="Book Antiqua"/>
          <w:noProof/>
          <w:szCs w:val="28"/>
          <w:lang w:val="uz-Cyrl-UZ"/>
        </w:rPr>
      </w:pPr>
    </w:p>
    <w:p w:rsidR="00194862" w:rsidRPr="00467C89" w:rsidRDefault="00194862" w:rsidP="00194862">
      <w:pPr>
        <w:spacing w:after="240"/>
        <w:ind w:left="142" w:firstLine="709"/>
        <w:jc w:val="both"/>
        <w:rPr>
          <w:rFonts w:ascii="Book Antiqua" w:hAnsi="Book Antiqua"/>
          <w:noProof/>
          <w:szCs w:val="28"/>
          <w:lang w:val="uz-Cyrl-UZ"/>
        </w:rPr>
      </w:pPr>
    </w:p>
    <w:p w:rsidR="00194862" w:rsidRPr="00467C89" w:rsidRDefault="00194862" w:rsidP="00194862">
      <w:pPr>
        <w:spacing w:after="240"/>
        <w:ind w:left="142" w:firstLine="709"/>
        <w:jc w:val="both"/>
        <w:rPr>
          <w:rFonts w:ascii="Book Antiqua" w:hAnsi="Book Antiqua"/>
          <w:noProof/>
          <w:szCs w:val="28"/>
          <w:lang w:val="uz-Cyrl-UZ"/>
        </w:rPr>
      </w:pPr>
    </w:p>
    <w:p w:rsidR="00194862" w:rsidRPr="00467C89" w:rsidRDefault="00194862" w:rsidP="00194862">
      <w:pPr>
        <w:spacing w:after="240"/>
        <w:ind w:left="142" w:firstLine="709"/>
        <w:jc w:val="both"/>
        <w:rPr>
          <w:rFonts w:ascii="Book Antiqua" w:hAnsi="Book Antiqua"/>
          <w:noProof/>
          <w:szCs w:val="28"/>
          <w:lang w:val="uz-Cyrl-UZ"/>
        </w:rPr>
      </w:pPr>
    </w:p>
    <w:p w:rsidR="00194862" w:rsidRPr="00467C89" w:rsidRDefault="00194862" w:rsidP="00194862">
      <w:pPr>
        <w:spacing w:after="240"/>
        <w:ind w:left="142" w:firstLine="709"/>
        <w:jc w:val="both"/>
        <w:rPr>
          <w:rFonts w:ascii="Book Antiqua" w:hAnsi="Book Antiqua"/>
          <w:noProof/>
          <w:szCs w:val="28"/>
          <w:lang w:val="uz-Cyrl-UZ"/>
        </w:rPr>
      </w:pPr>
    </w:p>
    <w:p w:rsidR="00194862" w:rsidRPr="00467C89" w:rsidRDefault="00194862" w:rsidP="00194862">
      <w:pPr>
        <w:spacing w:after="240"/>
        <w:ind w:left="142" w:firstLine="709"/>
        <w:jc w:val="both"/>
        <w:rPr>
          <w:rFonts w:ascii="Book Antiqua" w:hAnsi="Book Antiqua"/>
          <w:noProof/>
          <w:szCs w:val="28"/>
          <w:lang w:val="uz-Cyrl-UZ"/>
        </w:rPr>
      </w:pPr>
    </w:p>
    <w:p w:rsidR="00194862" w:rsidRPr="00467C89" w:rsidRDefault="00194862" w:rsidP="00194862">
      <w:pPr>
        <w:spacing w:after="240"/>
        <w:ind w:left="142" w:firstLine="709"/>
        <w:jc w:val="both"/>
        <w:rPr>
          <w:rFonts w:ascii="Book Antiqua" w:hAnsi="Book Antiqua"/>
          <w:noProof/>
          <w:szCs w:val="28"/>
          <w:lang w:val="uz-Cyrl-UZ"/>
        </w:rPr>
      </w:pPr>
    </w:p>
    <w:p w:rsidR="00194862" w:rsidRPr="00467C89" w:rsidRDefault="00194862" w:rsidP="00194862">
      <w:pPr>
        <w:spacing w:after="240"/>
        <w:ind w:left="142" w:firstLine="709"/>
        <w:jc w:val="both"/>
        <w:rPr>
          <w:rFonts w:ascii="Book Antiqua" w:hAnsi="Book Antiqua"/>
          <w:noProof/>
          <w:szCs w:val="28"/>
          <w:lang w:val="uz-Cyrl-UZ"/>
        </w:rPr>
      </w:pPr>
    </w:p>
    <w:p w:rsidR="00194862" w:rsidRPr="00467C89" w:rsidRDefault="00194862" w:rsidP="00194862">
      <w:pPr>
        <w:tabs>
          <w:tab w:val="left" w:pos="2934"/>
        </w:tabs>
        <w:spacing w:after="240"/>
        <w:ind w:left="142" w:firstLine="709"/>
        <w:jc w:val="both"/>
        <w:rPr>
          <w:rFonts w:ascii="Book Antiqua" w:hAnsi="Book Antiqua"/>
          <w:noProof/>
          <w:szCs w:val="28"/>
          <w:lang w:val="uz-Cyrl-UZ"/>
        </w:rPr>
      </w:pPr>
      <w:r w:rsidRPr="00467C89">
        <w:rPr>
          <w:rFonts w:ascii="Book Antiqua" w:hAnsi="Book Antiqua"/>
          <w:noProof/>
          <w:szCs w:val="28"/>
          <w:lang w:val="uz-Cyrl-UZ"/>
        </w:rPr>
        <w:tab/>
      </w:r>
    </w:p>
    <w:p w:rsidR="00194862" w:rsidRPr="00467C89" w:rsidRDefault="00194862" w:rsidP="00194862">
      <w:pPr>
        <w:tabs>
          <w:tab w:val="left" w:pos="8898"/>
        </w:tabs>
        <w:spacing w:after="240"/>
        <w:ind w:left="142" w:firstLine="709"/>
        <w:jc w:val="both"/>
        <w:rPr>
          <w:rFonts w:ascii="Book Antiqua" w:hAnsi="Book Antiqua"/>
          <w:noProof/>
          <w:szCs w:val="28"/>
          <w:lang w:val="uz-Cyrl-UZ"/>
        </w:rPr>
      </w:pPr>
      <w:r w:rsidRPr="00467C89">
        <w:rPr>
          <w:rFonts w:ascii="Book Antiqua" w:hAnsi="Book Antiqua"/>
          <w:noProof/>
          <w:szCs w:val="28"/>
          <w:lang w:val="uz-Cyrl-UZ"/>
        </w:rPr>
        <w:tab/>
      </w:r>
    </w:p>
    <w:p w:rsidR="00194862" w:rsidRPr="00467C89" w:rsidRDefault="00194862" w:rsidP="00194862">
      <w:pPr>
        <w:spacing w:after="240"/>
        <w:ind w:left="142" w:firstLine="709"/>
        <w:jc w:val="both"/>
        <w:rPr>
          <w:rFonts w:ascii="Book Antiqua" w:hAnsi="Book Antiqua"/>
          <w:noProof/>
          <w:szCs w:val="28"/>
          <w:lang w:val="uz-Cyrl-UZ"/>
        </w:rPr>
      </w:pPr>
    </w:p>
    <w:p w:rsidR="00194862" w:rsidRPr="00467C89" w:rsidRDefault="00194862" w:rsidP="00194862">
      <w:pPr>
        <w:spacing w:after="240"/>
        <w:ind w:left="142" w:firstLine="709"/>
        <w:jc w:val="both"/>
        <w:rPr>
          <w:rFonts w:ascii="Book Antiqua" w:hAnsi="Book Antiqua"/>
          <w:noProof/>
          <w:szCs w:val="28"/>
          <w:lang w:val="uz-Cyrl-UZ"/>
        </w:rPr>
      </w:pPr>
    </w:p>
    <w:p w:rsidR="00194862" w:rsidRPr="00467C89" w:rsidRDefault="00194862" w:rsidP="00194862">
      <w:pPr>
        <w:rPr>
          <w:rFonts w:ascii="Book Antiqua" w:hAnsi="Book Antiqua"/>
          <w:noProof/>
          <w:color w:val="024F75"/>
          <w:sz w:val="24"/>
          <w:szCs w:val="24"/>
          <w:lang w:val="uz-Cyrl-UZ" w:bidi="ru-RU"/>
        </w:rPr>
      </w:pPr>
    </w:p>
    <w:p w:rsidR="00FA1C18" w:rsidRDefault="00FA1C18"/>
    <w:sectPr w:rsidR="00FA1C18" w:rsidSect="0019486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6293"/>
    <w:multiLevelType w:val="multilevel"/>
    <w:tmpl w:val="6B3414E6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024F75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  <w:color w:val="024F7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862"/>
    <w:rsid w:val="00194862"/>
    <w:rsid w:val="001C6B00"/>
    <w:rsid w:val="00FA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62"/>
    <w:pPr>
      <w:spacing w:after="200" w:line="276" w:lineRule="auto"/>
      <w:ind w:firstLine="0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194862"/>
    <w:pPr>
      <w:spacing w:after="0"/>
      <w:ind w:left="720"/>
      <w:contextualSpacing/>
    </w:pPr>
    <w:rPr>
      <w:rFonts w:eastAsiaTheme="minorEastAsia"/>
      <w:b/>
      <w:color w:val="1F497D" w:themeColor="text2"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B73407-C525-4504-9B08-3A6596FDFA50}" type="doc">
      <dgm:prSet loTypeId="urn:microsoft.com/office/officeart/2005/8/layout/matrix2" loCatId="matrix" qsTypeId="urn:microsoft.com/office/officeart/2005/8/quickstyle/simple4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2CA20770-605D-45B6-A39B-467EDF5ECEAC}">
      <dgm:prSet phldrT="[Текст]" custT="1"/>
      <dgm:spPr/>
      <dgm:t>
        <a:bodyPr/>
        <a:lstStyle/>
        <a:p>
          <a:pPr algn="ctr">
            <a:spcAft>
              <a:spcPts val="0"/>
            </a:spcAft>
          </a:pPr>
          <a:endParaRPr lang="en-US" sz="1400" b="1">
            <a:latin typeface="Book Antiqua" panose="02040602050305030304" pitchFamily="18" charset="0"/>
          </a:endParaRPr>
        </a:p>
        <a:p>
          <a:pPr algn="ctr">
            <a:spcAft>
              <a:spcPts val="0"/>
            </a:spcAft>
          </a:pPr>
          <a:endParaRPr lang="en-US" sz="1400" b="1">
            <a:latin typeface="Book Antiqua" panose="02040602050305030304" pitchFamily="18" charset="0"/>
          </a:endParaRPr>
        </a:p>
        <a:p>
          <a:pPr algn="ctr">
            <a:spcAft>
              <a:spcPts val="0"/>
            </a:spcAft>
          </a:pPr>
          <a:endParaRPr lang="en-US" sz="1400" b="1">
            <a:latin typeface="Book Antiqua" panose="02040602050305030304" pitchFamily="18" charset="0"/>
          </a:endParaRPr>
        </a:p>
        <a:p>
          <a:pPr algn="ctr">
            <a:spcAft>
              <a:spcPts val="0"/>
            </a:spcAft>
          </a:pPr>
          <a:r>
            <a:rPr lang="en-US" sz="1000" b="1">
              <a:latin typeface="Book Antiqua" panose="02040602050305030304" pitchFamily="18" charset="0"/>
            </a:rPr>
            <a:t>S (Strengths) - </a:t>
          </a:r>
          <a:r>
            <a:rPr lang="uz-Cyrl-UZ" sz="1000" b="1">
              <a:latin typeface="Book Antiqua" panose="02040602050305030304" pitchFamily="18" charset="0"/>
            </a:rPr>
            <a:t>кучли жиҳатлар</a:t>
          </a:r>
        </a:p>
        <a:p>
          <a:pPr algn="just">
            <a:spcAft>
              <a:spcPts val="0"/>
            </a:spcAft>
          </a:pPr>
          <a:r>
            <a:rPr lang="uz-Cyrl-UZ" sz="1000" b="1">
              <a:latin typeface="Book Antiqua" panose="02040602050305030304" pitchFamily="18" charset="0"/>
            </a:rPr>
            <a:t>- </a:t>
          </a:r>
          <a:r>
            <a:rPr lang="uz-Cyrl-UZ" sz="1000">
              <a:latin typeface="Book Antiqua" panose="02040602050305030304" pitchFamily="18" charset="0"/>
            </a:rPr>
            <a:t>Ҳаммага танилган</a:t>
          </a:r>
          <a:r>
            <a:rPr lang="ru-RU" sz="1000">
              <a:latin typeface="Book Antiqua" panose="02040602050305030304" pitchFamily="18" charset="0"/>
            </a:rPr>
            <a:t> брэнд</a:t>
          </a:r>
          <a:r>
            <a:rPr lang="en-US" sz="1000">
              <a:latin typeface="Book Antiqua" panose="02040602050305030304" pitchFamily="18" charset="0"/>
            </a:rPr>
            <a:t>;</a:t>
          </a:r>
        </a:p>
        <a:p>
          <a:pPr algn="just">
            <a:spcAft>
              <a:spcPts val="0"/>
            </a:spcAft>
          </a:pPr>
          <a:r>
            <a:rPr lang="en-US" sz="1000">
              <a:latin typeface="Book Antiqua" panose="02040602050305030304" pitchFamily="18" charset="0"/>
            </a:rPr>
            <a:t>- </a:t>
          </a:r>
          <a:r>
            <a:rPr lang="uz-Cyrl-UZ" sz="1000">
              <a:latin typeface="Book Antiqua" panose="02040602050305030304" pitchFamily="18" charset="0"/>
            </a:rPr>
            <a:t>Юқори малакали мутахассислар жамоаси</a:t>
          </a:r>
          <a:r>
            <a:rPr lang="en-US" sz="1000">
              <a:latin typeface="Book Antiqua" panose="02040602050305030304" pitchFamily="18" charset="0"/>
            </a:rPr>
            <a:t>;</a:t>
          </a:r>
        </a:p>
        <a:p>
          <a:pPr algn="just">
            <a:spcAft>
              <a:spcPts val="0"/>
            </a:spcAft>
          </a:pPr>
          <a:r>
            <a:rPr lang="en-US" sz="1000">
              <a:latin typeface="Book Antiqua" panose="02040602050305030304" pitchFamily="18" charset="0"/>
            </a:rPr>
            <a:t>- </a:t>
          </a:r>
          <a:r>
            <a:rPr lang="uz-Cyrl-UZ" sz="1000">
              <a:latin typeface="Book Antiqua" panose="02040602050305030304" pitchFamily="18" charset="0"/>
            </a:rPr>
            <a:t>Геотехник ишлар ва хизматларнинг кенг қамровли ишлаб чиқариш турлари</a:t>
          </a:r>
          <a:r>
            <a:rPr lang="en-US" sz="1000">
              <a:latin typeface="Book Antiqua" panose="02040602050305030304" pitchFamily="18" charset="0"/>
            </a:rPr>
            <a:t>;</a:t>
          </a:r>
        </a:p>
        <a:p>
          <a:pPr algn="just">
            <a:spcAft>
              <a:spcPts val="0"/>
            </a:spcAft>
          </a:pPr>
          <a:r>
            <a:rPr lang="en-US" sz="1000">
              <a:latin typeface="Book Antiqua" panose="02040602050305030304" pitchFamily="18" charset="0"/>
            </a:rPr>
            <a:t>- </a:t>
          </a:r>
          <a:r>
            <a:rPr lang="uz-Cyrl-UZ" sz="1000">
              <a:latin typeface="Book Antiqua" panose="02040602050305030304" pitchFamily="18" charset="0"/>
            </a:rPr>
            <a:t>Касбий ўқитиш ва малака ошириш тизимининг мавжудлиги</a:t>
          </a:r>
          <a:r>
            <a:rPr lang="en-US" sz="1000">
              <a:latin typeface="Book Antiqua" panose="02040602050305030304" pitchFamily="18" charset="0"/>
            </a:rPr>
            <a:t>;</a:t>
          </a:r>
        </a:p>
        <a:p>
          <a:pPr algn="just">
            <a:spcAft>
              <a:spcPts val="0"/>
            </a:spcAft>
          </a:pPr>
          <a:r>
            <a:rPr lang="en-US" sz="1000">
              <a:latin typeface="Book Antiqua" panose="02040602050305030304" pitchFamily="18" charset="0"/>
            </a:rPr>
            <a:t>-</a:t>
          </a:r>
          <a:r>
            <a:rPr lang="uz-Cyrl-UZ" sz="1000">
              <a:latin typeface="Book Antiqua" panose="02040602050305030304" pitchFamily="18" charset="0"/>
            </a:rPr>
            <a:t> Жамиятда Ўзбекистон Республикаси Қурилиш вазирлиги томонидан тасдиқланган Ташкилот Стандартларининг мавжудлиги</a:t>
          </a:r>
          <a:r>
            <a:rPr lang="en-US" sz="1000">
              <a:latin typeface="Book Antiqua" panose="02040602050305030304" pitchFamily="18" charset="0"/>
            </a:rPr>
            <a:t>;</a:t>
          </a:r>
        </a:p>
        <a:p>
          <a:pPr algn="just">
            <a:spcAft>
              <a:spcPts val="0"/>
            </a:spcAft>
          </a:pPr>
          <a:r>
            <a:rPr lang="en-US" sz="1000">
              <a:latin typeface="Book Antiqua" panose="02040602050305030304" pitchFamily="18" charset="0"/>
            </a:rPr>
            <a:t>- </a:t>
          </a:r>
          <a:r>
            <a:rPr lang="uz-Cyrl-UZ" sz="1000">
              <a:latin typeface="Book Antiqua" panose="02040602050305030304" pitchFamily="18" charset="0"/>
            </a:rPr>
            <a:t>Ижтимоий масъулият дастури</a:t>
          </a:r>
          <a:r>
            <a:rPr lang="en-US" sz="1000">
              <a:latin typeface="Book Antiqua" panose="02040602050305030304" pitchFamily="18" charset="0"/>
            </a:rPr>
            <a:t>;</a:t>
          </a:r>
        </a:p>
        <a:p>
          <a:pPr algn="just">
            <a:spcAft>
              <a:spcPts val="0"/>
            </a:spcAft>
          </a:pPr>
          <a:r>
            <a:rPr lang="en-US" sz="1000">
              <a:latin typeface="Book Antiqua" panose="02040602050305030304" pitchFamily="18" charset="0"/>
            </a:rPr>
            <a:t>- </a:t>
          </a:r>
          <a:r>
            <a:rPr lang="uz-Cyrl-UZ" sz="1000">
              <a:latin typeface="Book Antiqua" panose="02040602050305030304" pitchFamily="18" charset="0"/>
            </a:rPr>
            <a:t>Жаҳон ва Европа бозоридаги Bauer (Германия), SoilMec (Италия) каби етакчилар билан кўп йиллик ҳамкорлик</a:t>
          </a:r>
          <a:endParaRPr lang="en-US" sz="1000">
            <a:latin typeface="Book Antiqua" panose="02040602050305030304" pitchFamily="18" charset="0"/>
          </a:endParaRPr>
        </a:p>
        <a:p>
          <a:pPr algn="just">
            <a:spcAft>
              <a:spcPts val="0"/>
            </a:spcAft>
          </a:pPr>
          <a:endParaRPr lang="en-US" sz="1000">
            <a:latin typeface="Book Antiqua" panose="02040602050305030304" pitchFamily="18" charset="0"/>
          </a:endParaRPr>
        </a:p>
        <a:p>
          <a:pPr algn="ctr">
            <a:spcAft>
              <a:spcPts val="0"/>
            </a:spcAft>
          </a:pPr>
          <a:r>
            <a:rPr lang="uz-Cyrl-UZ" sz="1400" b="1">
              <a:latin typeface="Book Antiqua" panose="02040602050305030304" pitchFamily="18" charset="0"/>
            </a:rPr>
            <a:t>  </a:t>
          </a:r>
        </a:p>
        <a:p>
          <a:pPr algn="ctr">
            <a:spcAft>
              <a:spcPts val="0"/>
            </a:spcAft>
          </a:pPr>
          <a:endParaRPr lang="en-US" sz="1200" b="1">
            <a:latin typeface="Book Antiqua" panose="02040602050305030304" pitchFamily="18" charset="0"/>
          </a:endParaRPr>
        </a:p>
        <a:p>
          <a:pPr algn="ctr">
            <a:spcAft>
              <a:spcPts val="0"/>
            </a:spcAft>
          </a:pPr>
          <a:endParaRPr lang="en-US" sz="1200" b="1">
            <a:latin typeface="Book Antiqua" panose="02040602050305030304" pitchFamily="18" charset="0"/>
          </a:endParaRPr>
        </a:p>
      </dgm:t>
    </dgm:pt>
    <dgm:pt modelId="{F6235C85-C90B-4413-BA46-758E8EFCF0D9}" type="parTrans" cxnId="{DF1D6418-E26C-428F-ADF1-62EE66697D41}">
      <dgm:prSet/>
      <dgm:spPr/>
      <dgm:t>
        <a:bodyPr/>
        <a:lstStyle/>
        <a:p>
          <a:endParaRPr lang="ru-RU"/>
        </a:p>
      </dgm:t>
    </dgm:pt>
    <dgm:pt modelId="{F8EB9ECD-CEB4-4D61-9245-449485C3F385}" type="sibTrans" cxnId="{DF1D6418-E26C-428F-ADF1-62EE66697D41}">
      <dgm:prSet/>
      <dgm:spPr/>
      <dgm:t>
        <a:bodyPr/>
        <a:lstStyle/>
        <a:p>
          <a:endParaRPr lang="ru-RU"/>
        </a:p>
      </dgm:t>
    </dgm:pt>
    <dgm:pt modelId="{5AD88A22-3F19-4771-9FA6-A3A6EF02A090}">
      <dgm:prSet phldrT="[Текст]"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1000" b="1">
              <a:latin typeface="Book Antiqua" panose="02040602050305030304" pitchFamily="18" charset="0"/>
            </a:rPr>
            <a:t>T (Threats) - </a:t>
          </a:r>
          <a:r>
            <a:rPr lang="uz-Cyrl-UZ" sz="1000" b="1">
              <a:latin typeface="Book Antiqua" panose="02040602050305030304" pitchFamily="18" charset="0"/>
            </a:rPr>
            <a:t>бозордаги хавф хатарлар</a:t>
          </a:r>
        </a:p>
        <a:p>
          <a:pPr algn="just">
            <a:spcAft>
              <a:spcPts val="0"/>
            </a:spcAft>
          </a:pPr>
          <a:r>
            <a:rPr lang="uz-Cyrl-UZ" sz="1000" b="1">
              <a:latin typeface="Book Antiqua" panose="02040602050305030304" pitchFamily="18" charset="0"/>
            </a:rPr>
            <a:t>-</a:t>
          </a:r>
          <a:r>
            <a:rPr lang="uz-Cyrl-UZ" sz="1000">
              <a:latin typeface="Book Antiqua" panose="02040602050305030304" pitchFamily="18" charset="0"/>
            </a:rPr>
            <a:t>Нарх кўрсаткичлари устувор бўлган шароитлардаги юқори рақобат</a:t>
          </a:r>
          <a:r>
            <a:rPr lang="en-US" sz="1000">
              <a:latin typeface="Book Antiqua" panose="02040602050305030304" pitchFamily="18" charset="0"/>
            </a:rPr>
            <a:t>;</a:t>
          </a:r>
        </a:p>
        <a:p>
          <a:pPr algn="just">
            <a:spcAft>
              <a:spcPts val="0"/>
            </a:spcAft>
          </a:pPr>
          <a:r>
            <a:rPr lang="en-US" sz="1000" b="1">
              <a:latin typeface="Book Antiqua" panose="02040602050305030304" pitchFamily="18" charset="0"/>
            </a:rPr>
            <a:t>-</a:t>
          </a:r>
          <a:r>
            <a:rPr lang="uz-Cyrl-UZ" sz="1000">
              <a:latin typeface="Book Antiqua" panose="02040602050305030304" pitchFamily="18" charset="0"/>
            </a:rPr>
            <a:t>Муқобил (ўхшаш) технологияларнинг ривожланиши, бозорда ўхшаш ускуналарнинг пайдо бўлиши</a:t>
          </a:r>
          <a:r>
            <a:rPr lang="en-US" sz="1000">
              <a:latin typeface="Book Antiqua" panose="02040602050305030304" pitchFamily="18" charset="0"/>
            </a:rPr>
            <a:t>;</a:t>
          </a:r>
        </a:p>
        <a:p>
          <a:pPr algn="just">
            <a:spcAft>
              <a:spcPts val="0"/>
            </a:spcAft>
          </a:pPr>
          <a:r>
            <a:rPr lang="en-US" sz="1000" b="1">
              <a:latin typeface="Book Antiqua" panose="02040602050305030304" pitchFamily="18" charset="0"/>
            </a:rPr>
            <a:t>- </a:t>
          </a:r>
          <a:r>
            <a:rPr lang="uz-Cyrl-UZ" sz="1000">
              <a:latin typeface="Book Antiqua" panose="02040602050305030304" pitchFamily="18" charset="0"/>
            </a:rPr>
            <a:t>Қурилишда назорат тизимининг ўзгариши</a:t>
          </a:r>
          <a:r>
            <a:rPr lang="en-US" sz="1000">
              <a:latin typeface="Book Antiqua" panose="02040602050305030304" pitchFamily="18" charset="0"/>
            </a:rPr>
            <a:t>;</a:t>
          </a:r>
        </a:p>
        <a:p>
          <a:pPr algn="just">
            <a:spcAft>
              <a:spcPts val="0"/>
            </a:spcAft>
          </a:pPr>
          <a:r>
            <a:rPr lang="en-US" sz="1000" b="1">
              <a:latin typeface="Book Antiqua" panose="02040602050305030304" pitchFamily="18" charset="0"/>
            </a:rPr>
            <a:t>- </a:t>
          </a:r>
          <a:r>
            <a:rPr lang="uz-Cyrl-UZ" sz="1000">
              <a:latin typeface="Book Antiqua" panose="02040602050305030304" pitchFamily="18" charset="0"/>
            </a:rPr>
            <a:t>Давлат томонидан бизнес назоратининг юқори даражаси</a:t>
          </a:r>
          <a:r>
            <a:rPr lang="en-US" sz="1000">
              <a:latin typeface="Book Antiqua" panose="02040602050305030304" pitchFamily="18" charset="0"/>
            </a:rPr>
            <a:t>;</a:t>
          </a:r>
        </a:p>
        <a:p>
          <a:pPr algn="just">
            <a:spcAft>
              <a:spcPts val="0"/>
            </a:spcAft>
          </a:pPr>
          <a:r>
            <a:rPr lang="en-US" sz="1000" b="1">
              <a:latin typeface="Book Antiqua" panose="02040602050305030304" pitchFamily="18" charset="0"/>
            </a:rPr>
            <a:t>-</a:t>
          </a:r>
          <a:r>
            <a:rPr lang="uz-Cyrl-UZ" sz="1000">
              <a:latin typeface="Book Antiqua" panose="02040602050305030304" pitchFamily="18" charset="0"/>
            </a:rPr>
            <a:t>Янги технологияларни стандартлаштириш бўйича нормативларнинг мавжуд эмаслиги</a:t>
          </a:r>
          <a:r>
            <a:rPr lang="en-US" sz="1000">
              <a:latin typeface="Book Antiqua" panose="02040602050305030304" pitchFamily="18" charset="0"/>
            </a:rPr>
            <a:t>;</a:t>
          </a:r>
        </a:p>
        <a:p>
          <a:pPr algn="just">
            <a:spcAft>
              <a:spcPts val="0"/>
            </a:spcAft>
          </a:pPr>
          <a:r>
            <a:rPr lang="en-US" sz="1000" b="1">
              <a:latin typeface="Book Antiqua" panose="02040602050305030304" pitchFamily="18" charset="0"/>
            </a:rPr>
            <a:t>-</a:t>
          </a:r>
          <a:r>
            <a:rPr lang="uz-Cyrl-UZ" sz="1000">
              <a:latin typeface="Book Antiqua" panose="02040602050305030304" pitchFamily="18" charset="0"/>
            </a:rPr>
            <a:t>Йирик компания томонидан ютиб юборилиши мумкинлилиги.</a:t>
          </a:r>
          <a:endParaRPr lang="ru-RU" sz="1000" b="1">
            <a:latin typeface="Book Antiqua" panose="02040602050305030304" pitchFamily="18" charset="0"/>
          </a:endParaRPr>
        </a:p>
      </dgm:t>
    </dgm:pt>
    <dgm:pt modelId="{D6F02778-6C0E-4560-9270-CF25DCFB7BFA}" type="parTrans" cxnId="{146CEC0D-4255-42D7-8220-2B6FD52222EB}">
      <dgm:prSet/>
      <dgm:spPr/>
      <dgm:t>
        <a:bodyPr/>
        <a:lstStyle/>
        <a:p>
          <a:endParaRPr lang="ru-RU"/>
        </a:p>
      </dgm:t>
    </dgm:pt>
    <dgm:pt modelId="{9DF6E6AF-F9A0-4114-B170-BF72C2AD246D}" type="sibTrans" cxnId="{146CEC0D-4255-42D7-8220-2B6FD52222EB}">
      <dgm:prSet/>
      <dgm:spPr/>
      <dgm:t>
        <a:bodyPr/>
        <a:lstStyle/>
        <a:p>
          <a:endParaRPr lang="ru-RU"/>
        </a:p>
      </dgm:t>
    </dgm:pt>
    <dgm:pt modelId="{DCF91EE1-D90C-473D-BE10-92886ABD1ADD}">
      <dgm:prSet phldrT="[Текст]" phldr="1" custT="1"/>
      <dgm:spPr/>
      <dgm:t>
        <a:bodyPr/>
        <a:lstStyle/>
        <a:p>
          <a:endParaRPr lang="ru-RU" sz="1200">
            <a:latin typeface="Book Antiqua" panose="02040602050305030304" pitchFamily="18" charset="0"/>
          </a:endParaRPr>
        </a:p>
      </dgm:t>
    </dgm:pt>
    <dgm:pt modelId="{68924A89-859D-45D9-BAE1-DFEBAF6C9687}" type="parTrans" cxnId="{0E6672FA-782C-4A9C-9A6A-D374D1B12181}">
      <dgm:prSet/>
      <dgm:spPr/>
      <dgm:t>
        <a:bodyPr/>
        <a:lstStyle/>
        <a:p>
          <a:endParaRPr lang="ru-RU"/>
        </a:p>
      </dgm:t>
    </dgm:pt>
    <dgm:pt modelId="{A05E0E24-7D99-4A52-92D0-6E7431F966A8}" type="sibTrans" cxnId="{0E6672FA-782C-4A9C-9A6A-D374D1B12181}">
      <dgm:prSet/>
      <dgm:spPr/>
      <dgm:t>
        <a:bodyPr/>
        <a:lstStyle/>
        <a:p>
          <a:endParaRPr lang="ru-RU"/>
        </a:p>
      </dgm:t>
    </dgm:pt>
    <dgm:pt modelId="{DC2CDE5A-8444-4C80-8893-1AFF74E1F3B9}">
      <dgm:prSet phldrT="[Текст]" phldr="1" custT="1"/>
      <dgm:spPr/>
      <dgm:t>
        <a:bodyPr/>
        <a:lstStyle/>
        <a:p>
          <a:endParaRPr lang="ru-RU" sz="1200">
            <a:latin typeface="Book Antiqua" panose="02040602050305030304" pitchFamily="18" charset="0"/>
          </a:endParaRPr>
        </a:p>
      </dgm:t>
    </dgm:pt>
    <dgm:pt modelId="{CC65542D-E090-41F4-9AA3-771728B77DA3}" type="parTrans" cxnId="{917C37A4-C9AA-4419-98A6-413556261A22}">
      <dgm:prSet/>
      <dgm:spPr/>
      <dgm:t>
        <a:bodyPr/>
        <a:lstStyle/>
        <a:p>
          <a:endParaRPr lang="ru-RU"/>
        </a:p>
      </dgm:t>
    </dgm:pt>
    <dgm:pt modelId="{C8C18103-0952-418E-BAF4-9C174084331C}" type="sibTrans" cxnId="{917C37A4-C9AA-4419-98A6-413556261A22}">
      <dgm:prSet/>
      <dgm:spPr/>
      <dgm:t>
        <a:bodyPr/>
        <a:lstStyle/>
        <a:p>
          <a:endParaRPr lang="ru-RU"/>
        </a:p>
      </dgm:t>
    </dgm:pt>
    <dgm:pt modelId="{8DCC2025-89E3-42C2-B13B-14AD7866A528}">
      <dgm:prSet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1000" b="1">
              <a:latin typeface="Book Antiqua" panose="02040602050305030304" pitchFamily="18" charset="0"/>
            </a:rPr>
            <a:t>O (Opportunities) - </a:t>
          </a:r>
          <a:r>
            <a:rPr lang="uz-Cyrl-UZ" sz="1000" b="1">
              <a:latin typeface="Book Antiqua" panose="02040602050305030304" pitchFamily="18" charset="0"/>
            </a:rPr>
            <a:t>имкониятлар</a:t>
          </a:r>
        </a:p>
        <a:p>
          <a:pPr algn="just">
            <a:spcAft>
              <a:spcPts val="0"/>
            </a:spcAft>
          </a:pPr>
          <a:r>
            <a:rPr lang="uz-Cyrl-UZ" sz="1000" b="0">
              <a:latin typeface="Book Antiqua" panose="02040602050305030304" pitchFamily="18" charset="0"/>
            </a:rPr>
            <a:t>- </a:t>
          </a:r>
          <a:r>
            <a:rPr lang="uz-Cyrl-UZ" sz="1000">
              <a:latin typeface="Book Antiqua" panose="02040602050305030304" pitchFamily="18" charset="0"/>
            </a:rPr>
            <a:t>Кредит ва қарз ресурсларидан фойдаланиш имкониятининг мавжудлиги</a:t>
          </a:r>
          <a:r>
            <a:rPr lang="en-US" sz="1000">
              <a:latin typeface="Book Antiqua" panose="02040602050305030304" pitchFamily="18" charset="0"/>
            </a:rPr>
            <a:t>;</a:t>
          </a:r>
        </a:p>
        <a:p>
          <a:pPr algn="just">
            <a:spcAft>
              <a:spcPts val="0"/>
            </a:spcAft>
          </a:pPr>
          <a:r>
            <a:rPr lang="en-US" sz="1000" b="0">
              <a:latin typeface="Book Antiqua" panose="02040602050305030304" pitchFamily="18" charset="0"/>
            </a:rPr>
            <a:t>- </a:t>
          </a:r>
          <a:r>
            <a:rPr lang="uz-Cyrl-UZ" sz="1000">
              <a:latin typeface="Book Antiqua" panose="02040602050305030304" pitchFamily="18" charset="0"/>
            </a:rPr>
            <a:t>Маъмурий ресурсларнинг етарлича бўлиши</a:t>
          </a:r>
          <a:r>
            <a:rPr lang="en-US" sz="1000">
              <a:latin typeface="Book Antiqua" panose="02040602050305030304" pitchFamily="18" charset="0"/>
            </a:rPr>
            <a:t>;</a:t>
          </a:r>
        </a:p>
        <a:p>
          <a:pPr algn="just">
            <a:spcAft>
              <a:spcPts val="0"/>
            </a:spcAft>
          </a:pPr>
          <a:r>
            <a:rPr lang="en-US" sz="1000">
              <a:latin typeface="Book Antiqua" panose="02040602050305030304" pitchFamily="18" charset="0"/>
            </a:rPr>
            <a:t>- </a:t>
          </a:r>
          <a:r>
            <a:rPr lang="uz-Cyrl-UZ" sz="1000">
              <a:latin typeface="Book Antiqua" panose="02040602050305030304" pitchFamily="18" charset="0"/>
            </a:rPr>
            <a:t>Жамият ишида етарли даражадаги юқори техник ва технологик ресурсларнинг мавжудлиги</a:t>
          </a:r>
          <a:r>
            <a:rPr lang="en-US" sz="1000">
              <a:latin typeface="Book Antiqua" panose="02040602050305030304" pitchFamily="18" charset="0"/>
            </a:rPr>
            <a:t>;</a:t>
          </a:r>
        </a:p>
        <a:p>
          <a:pPr algn="just">
            <a:spcAft>
              <a:spcPts val="0"/>
            </a:spcAft>
          </a:pPr>
          <a:r>
            <a:rPr lang="en-US" sz="1000" b="0">
              <a:latin typeface="Book Antiqua" panose="02040602050305030304" pitchFamily="18" charset="0"/>
            </a:rPr>
            <a:t>- </a:t>
          </a:r>
          <a:r>
            <a:rPr lang="uz-Cyrl-UZ" sz="1000">
              <a:latin typeface="Book Antiqua" panose="02040602050305030304" pitchFamily="18" charset="0"/>
            </a:rPr>
            <a:t>Юқори малакали бошқарув ва техник ходимлар, ходимлар малакасини ошириш тизими</a:t>
          </a:r>
          <a:r>
            <a:rPr lang="en-US" sz="1000">
              <a:latin typeface="Book Antiqua" panose="02040602050305030304" pitchFamily="18" charset="0"/>
            </a:rPr>
            <a:t>;</a:t>
          </a:r>
        </a:p>
        <a:p>
          <a:pPr algn="just">
            <a:spcAft>
              <a:spcPts val="0"/>
            </a:spcAft>
          </a:pPr>
          <a:r>
            <a:rPr lang="en-US" sz="1000" b="0">
              <a:latin typeface="Book Antiqua" panose="02040602050305030304" pitchFamily="18" charset="0"/>
            </a:rPr>
            <a:t>- </a:t>
          </a:r>
          <a:r>
            <a:rPr lang="uz-Cyrl-UZ" sz="1000">
              <a:latin typeface="Book Antiqua" panose="02040602050305030304" pitchFamily="18" charset="0"/>
            </a:rPr>
            <a:t>Лойиҳа ишлари бўйича буюртмаларнинг етарли даражаси</a:t>
          </a:r>
          <a:endParaRPr lang="ru-RU" sz="1000" b="0">
            <a:latin typeface="Book Antiqua" panose="02040602050305030304" pitchFamily="18" charset="0"/>
          </a:endParaRPr>
        </a:p>
      </dgm:t>
    </dgm:pt>
    <dgm:pt modelId="{53F3E00A-2838-4F15-BBAD-A5958F212183}" type="parTrans" cxnId="{437084E0-0E4D-48EF-BC55-F95BA6196CD3}">
      <dgm:prSet/>
      <dgm:spPr/>
      <dgm:t>
        <a:bodyPr/>
        <a:lstStyle/>
        <a:p>
          <a:endParaRPr lang="ru-RU"/>
        </a:p>
      </dgm:t>
    </dgm:pt>
    <dgm:pt modelId="{F5EE0C2F-D146-4489-884B-ECA71A4933A5}" type="sibTrans" cxnId="{437084E0-0E4D-48EF-BC55-F95BA6196CD3}">
      <dgm:prSet/>
      <dgm:spPr/>
      <dgm:t>
        <a:bodyPr/>
        <a:lstStyle/>
        <a:p>
          <a:endParaRPr lang="ru-RU"/>
        </a:p>
      </dgm:t>
    </dgm:pt>
    <dgm:pt modelId="{51C76A30-7418-44D9-886F-BF2102817282}">
      <dgm:prSet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1000" b="1">
              <a:latin typeface="Book Antiqua" panose="02040602050305030304" pitchFamily="18" charset="0"/>
            </a:rPr>
            <a:t>W (Weaknesses) - </a:t>
          </a:r>
          <a:r>
            <a:rPr lang="uz-Cyrl-UZ" sz="1000" b="1">
              <a:latin typeface="Book Antiqua" panose="02040602050305030304" pitchFamily="18" charset="0"/>
            </a:rPr>
            <a:t>заиф жиҳатлар</a:t>
          </a:r>
        </a:p>
        <a:p>
          <a:pPr algn="just">
            <a:spcAft>
              <a:spcPts val="0"/>
            </a:spcAft>
          </a:pPr>
          <a:r>
            <a:rPr lang="uz-Cyrl-UZ" sz="1000" b="1">
              <a:latin typeface="Book Antiqua" panose="02040602050305030304" pitchFamily="18" charset="0"/>
            </a:rPr>
            <a:t>-</a:t>
          </a:r>
          <a:r>
            <a:rPr lang="uz-Cyrl-UZ" sz="1000">
              <a:latin typeface="Book Antiqua" panose="02040602050305030304" pitchFamily="18" charset="0"/>
            </a:rPr>
            <a:t>Молиявий ресурслар (зарур стратегик ташаббусларни молиялаштириш учун айланма маблағлар)нинг етишмаслиги</a:t>
          </a:r>
          <a:r>
            <a:rPr lang="en-US" sz="1000">
              <a:latin typeface="Book Antiqua" panose="02040602050305030304" pitchFamily="18" charset="0"/>
            </a:rPr>
            <a:t>;</a:t>
          </a:r>
        </a:p>
        <a:p>
          <a:pPr algn="just">
            <a:spcAft>
              <a:spcPts val="0"/>
            </a:spcAft>
          </a:pPr>
          <a:r>
            <a:rPr lang="en-US" sz="1000" b="1">
              <a:latin typeface="Book Antiqua" panose="02040602050305030304" pitchFamily="18" charset="0"/>
            </a:rPr>
            <a:t>-</a:t>
          </a:r>
          <a:r>
            <a:rPr lang="uz-Cyrl-UZ" sz="1000">
              <a:latin typeface="Book Antiqua" panose="02040602050305030304" pitchFamily="18" charset="0"/>
            </a:rPr>
            <a:t>Дебитор қарздорлик айланмасидаги давр узоқ чўзилгани сабабли пул оқимининг доимий бўлмаслиги</a:t>
          </a:r>
          <a:r>
            <a:rPr lang="en-US" sz="1000">
              <a:latin typeface="Book Antiqua" panose="02040602050305030304" pitchFamily="18" charset="0"/>
            </a:rPr>
            <a:t>;</a:t>
          </a:r>
        </a:p>
        <a:p>
          <a:pPr algn="just">
            <a:spcAft>
              <a:spcPts val="0"/>
            </a:spcAft>
          </a:pPr>
          <a:r>
            <a:rPr lang="en-US" sz="1000" b="1">
              <a:latin typeface="Book Antiqua" panose="02040602050305030304" pitchFamily="18" charset="0"/>
            </a:rPr>
            <a:t>-</a:t>
          </a:r>
          <a:r>
            <a:rPr lang="uz-Cyrl-UZ" sz="1000">
              <a:latin typeface="Book Antiqua" panose="02040602050305030304" pitchFamily="18" charset="0"/>
            </a:rPr>
            <a:t>Асосий ишлаб чиқариш фаолиятининг етарлича рентабелликка эга эмаслиги</a:t>
          </a:r>
          <a:r>
            <a:rPr lang="en-US" sz="1000">
              <a:latin typeface="Book Antiqua" panose="02040602050305030304" pitchFamily="18" charset="0"/>
            </a:rPr>
            <a:t>;</a:t>
          </a:r>
        </a:p>
        <a:p>
          <a:pPr algn="just">
            <a:spcAft>
              <a:spcPts val="0"/>
            </a:spcAft>
          </a:pPr>
          <a:r>
            <a:rPr lang="en-US" sz="1000" b="1">
              <a:latin typeface="Book Antiqua" panose="02040602050305030304" pitchFamily="18" charset="0"/>
            </a:rPr>
            <a:t>-</a:t>
          </a:r>
          <a:r>
            <a:rPr lang="uz-Cyrl-UZ" sz="1000">
              <a:latin typeface="Book Antiqua" panose="02040602050305030304" pitchFamily="18" charset="0"/>
            </a:rPr>
            <a:t>Ишлаб чиқариш харажатларининг юқори даражаси</a:t>
          </a:r>
          <a:r>
            <a:rPr lang="en-US" sz="1000">
              <a:latin typeface="Book Antiqua" panose="02040602050305030304" pitchFamily="18" charset="0"/>
            </a:rPr>
            <a:t>;</a:t>
          </a:r>
        </a:p>
        <a:p>
          <a:pPr algn="just">
            <a:spcAft>
              <a:spcPts val="0"/>
            </a:spcAft>
          </a:pPr>
          <a:r>
            <a:rPr lang="en-US" sz="1000" b="1">
              <a:latin typeface="Book Antiqua" panose="02040602050305030304" pitchFamily="18" charset="0"/>
            </a:rPr>
            <a:t>-</a:t>
          </a:r>
          <a:r>
            <a:rPr lang="uz-Cyrl-UZ" sz="1000">
              <a:latin typeface="Book Antiqua" panose="02040602050305030304" pitchFamily="18" charset="0"/>
            </a:rPr>
            <a:t>Бошқарув жараёнларида формализация бўлмагани сабабли ташкилий функционал тузилманинг ҳаддан ташқари бўрттирилгани ва бесўнақайлиги</a:t>
          </a:r>
          <a:r>
            <a:rPr lang="en-US" sz="1000">
              <a:latin typeface="Book Antiqua" panose="02040602050305030304" pitchFamily="18" charset="0"/>
            </a:rPr>
            <a:t>;</a:t>
          </a:r>
        </a:p>
        <a:p>
          <a:pPr algn="just">
            <a:spcAft>
              <a:spcPts val="0"/>
            </a:spcAft>
          </a:pPr>
          <a:r>
            <a:rPr lang="en-US" sz="1000" b="1">
              <a:latin typeface="Book Antiqua" panose="02040602050305030304" pitchFamily="18" charset="0"/>
            </a:rPr>
            <a:t>-</a:t>
          </a:r>
          <a:r>
            <a:rPr lang="uz-Cyrl-UZ" sz="1000">
              <a:latin typeface="Book Antiqua" panose="02040602050305030304" pitchFamily="18" charset="0"/>
            </a:rPr>
            <a:t>Маркетинг сиёсатининг заифлиги сабабли буюртмалар олишдаги узилишлар</a:t>
          </a:r>
          <a:r>
            <a:rPr lang="en-US" sz="1000">
              <a:latin typeface="Book Antiqua" panose="02040602050305030304" pitchFamily="18" charset="0"/>
            </a:rPr>
            <a:t>.</a:t>
          </a:r>
          <a:r>
            <a:rPr lang="en-US" sz="1000" b="1">
              <a:latin typeface="Book Antiqua" panose="02040602050305030304" pitchFamily="18" charset="0"/>
            </a:rPr>
            <a:t> </a:t>
          </a:r>
          <a:endParaRPr lang="ru-RU" sz="1000" b="1">
            <a:latin typeface="Book Antiqua" panose="02040602050305030304" pitchFamily="18" charset="0"/>
          </a:endParaRPr>
        </a:p>
      </dgm:t>
    </dgm:pt>
    <dgm:pt modelId="{54949CF1-6A69-4094-9968-1B5B5FE0D4C1}" type="parTrans" cxnId="{2F87BBEE-9FE9-4880-B0D4-C2D112569BB9}">
      <dgm:prSet/>
      <dgm:spPr/>
      <dgm:t>
        <a:bodyPr/>
        <a:lstStyle/>
        <a:p>
          <a:endParaRPr lang="ru-RU"/>
        </a:p>
      </dgm:t>
    </dgm:pt>
    <dgm:pt modelId="{601CC182-21DE-48A5-BEFB-152B68B05D31}" type="sibTrans" cxnId="{2F87BBEE-9FE9-4880-B0D4-C2D112569BB9}">
      <dgm:prSet/>
      <dgm:spPr/>
      <dgm:t>
        <a:bodyPr/>
        <a:lstStyle/>
        <a:p>
          <a:endParaRPr lang="ru-RU"/>
        </a:p>
      </dgm:t>
    </dgm:pt>
    <dgm:pt modelId="{C00728E8-2A0E-401D-B47A-5B2C2978F2E5}" type="pres">
      <dgm:prSet presAssocID="{B9B73407-C525-4504-9B08-3A6596FDFA50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A17A80B-1FE2-42CC-B0C4-817515590C0C}" type="pres">
      <dgm:prSet presAssocID="{B9B73407-C525-4504-9B08-3A6596FDFA50}" presName="axisShape" presStyleLbl="bgShp" presStyleIdx="0" presStyleCnt="1" custLinFactNeighborX="-128" custLinFactNeighborY="679"/>
      <dgm:spPr/>
    </dgm:pt>
    <dgm:pt modelId="{E9855485-5B36-40E0-838C-43FEA3E0AB39}" type="pres">
      <dgm:prSet presAssocID="{B9B73407-C525-4504-9B08-3A6596FDFA50}" presName="rect1" presStyleLbl="node1" presStyleIdx="0" presStyleCnt="4" custScaleX="172837" custScaleY="101953" custLinFactNeighborX="-40803" custLinFactNeighborY="-537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A8428C-E297-4A6B-A098-B1E2E357E10E}" type="pres">
      <dgm:prSet presAssocID="{B9B73407-C525-4504-9B08-3A6596FDFA50}" presName="rect2" presStyleLbl="node1" presStyleIdx="1" presStyleCnt="4" custScaleX="177880" custScaleY="103335" custLinFactNeighborX="41426" custLinFactNeighborY="-779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33427C-55DB-45C3-B9DC-13723BFB9312}" type="pres">
      <dgm:prSet presAssocID="{B9B73407-C525-4504-9B08-3A6596FDFA50}" presName="rect3" presStyleLbl="node1" presStyleIdx="2" presStyleCnt="4" custScaleX="181472" custLinFactNeighborX="-43890" custLinFactNeighborY="343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692B60-FCAA-46FD-9CDB-D0A4EAF22418}" type="pres">
      <dgm:prSet presAssocID="{B9B73407-C525-4504-9B08-3A6596FDFA50}" presName="rect4" presStyleLbl="node1" presStyleIdx="3" presStyleCnt="4" custScaleX="175346" custLinFactNeighborX="39820" custLinFactNeighborY="357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17C37A4-C9AA-4419-98A6-413556261A22}" srcId="{B9B73407-C525-4504-9B08-3A6596FDFA50}" destId="{DC2CDE5A-8444-4C80-8893-1AFF74E1F3B9}" srcOrd="5" destOrd="0" parTransId="{CC65542D-E090-41F4-9AA3-771728B77DA3}" sibTransId="{C8C18103-0952-418E-BAF4-9C174084331C}"/>
    <dgm:cxn modelId="{0E6672FA-782C-4A9C-9A6A-D374D1B12181}" srcId="{B9B73407-C525-4504-9B08-3A6596FDFA50}" destId="{DCF91EE1-D90C-473D-BE10-92886ABD1ADD}" srcOrd="4" destOrd="0" parTransId="{68924A89-859D-45D9-BAE1-DFEBAF6C9687}" sibTransId="{A05E0E24-7D99-4A52-92D0-6E7431F966A8}"/>
    <dgm:cxn modelId="{146CEC0D-4255-42D7-8220-2B6FD52222EB}" srcId="{B9B73407-C525-4504-9B08-3A6596FDFA50}" destId="{5AD88A22-3F19-4771-9FA6-A3A6EF02A090}" srcOrd="3" destOrd="0" parTransId="{D6F02778-6C0E-4560-9270-CF25DCFB7BFA}" sibTransId="{9DF6E6AF-F9A0-4114-B170-BF72C2AD246D}"/>
    <dgm:cxn modelId="{C6853905-6155-438A-91A7-8DF6964FADC7}" type="presOf" srcId="{8DCC2025-89E3-42C2-B13B-14AD7866A528}" destId="{6A33427C-55DB-45C3-B9DC-13723BFB9312}" srcOrd="0" destOrd="0" presId="urn:microsoft.com/office/officeart/2005/8/layout/matrix2"/>
    <dgm:cxn modelId="{DF1D6418-E26C-428F-ADF1-62EE66697D41}" srcId="{B9B73407-C525-4504-9B08-3A6596FDFA50}" destId="{2CA20770-605D-45B6-A39B-467EDF5ECEAC}" srcOrd="0" destOrd="0" parTransId="{F6235C85-C90B-4413-BA46-758E8EFCF0D9}" sibTransId="{F8EB9ECD-CEB4-4D61-9245-449485C3F385}"/>
    <dgm:cxn modelId="{658DF4C7-AC2F-4E86-9233-68ADA76C5C15}" type="presOf" srcId="{51C76A30-7418-44D9-886F-BF2102817282}" destId="{BDA8428C-E297-4A6B-A098-B1E2E357E10E}" srcOrd="0" destOrd="0" presId="urn:microsoft.com/office/officeart/2005/8/layout/matrix2"/>
    <dgm:cxn modelId="{437084E0-0E4D-48EF-BC55-F95BA6196CD3}" srcId="{B9B73407-C525-4504-9B08-3A6596FDFA50}" destId="{8DCC2025-89E3-42C2-B13B-14AD7866A528}" srcOrd="2" destOrd="0" parTransId="{53F3E00A-2838-4F15-BBAD-A5958F212183}" sibTransId="{F5EE0C2F-D146-4489-884B-ECA71A4933A5}"/>
    <dgm:cxn modelId="{FC00D7AF-8D9A-4F4D-953F-858FA58A4408}" type="presOf" srcId="{B9B73407-C525-4504-9B08-3A6596FDFA50}" destId="{C00728E8-2A0E-401D-B47A-5B2C2978F2E5}" srcOrd="0" destOrd="0" presId="urn:microsoft.com/office/officeart/2005/8/layout/matrix2"/>
    <dgm:cxn modelId="{685A00BC-BAE4-45FD-8E57-F95ED1E8FAC6}" type="presOf" srcId="{2CA20770-605D-45B6-A39B-467EDF5ECEAC}" destId="{E9855485-5B36-40E0-838C-43FEA3E0AB39}" srcOrd="0" destOrd="0" presId="urn:microsoft.com/office/officeart/2005/8/layout/matrix2"/>
    <dgm:cxn modelId="{2F87BBEE-9FE9-4880-B0D4-C2D112569BB9}" srcId="{B9B73407-C525-4504-9B08-3A6596FDFA50}" destId="{51C76A30-7418-44D9-886F-BF2102817282}" srcOrd="1" destOrd="0" parTransId="{54949CF1-6A69-4094-9968-1B5B5FE0D4C1}" sibTransId="{601CC182-21DE-48A5-BEFB-152B68B05D31}"/>
    <dgm:cxn modelId="{A15F3E83-4A55-4361-AB8D-DCB433BC7662}" type="presOf" srcId="{5AD88A22-3F19-4771-9FA6-A3A6EF02A090}" destId="{C7692B60-FCAA-46FD-9CDB-D0A4EAF22418}" srcOrd="0" destOrd="0" presId="urn:microsoft.com/office/officeart/2005/8/layout/matrix2"/>
    <dgm:cxn modelId="{A29497A7-3BF8-427D-A4B3-1947A858C3D0}" type="presParOf" srcId="{C00728E8-2A0E-401D-B47A-5B2C2978F2E5}" destId="{5A17A80B-1FE2-42CC-B0C4-817515590C0C}" srcOrd="0" destOrd="0" presId="urn:microsoft.com/office/officeart/2005/8/layout/matrix2"/>
    <dgm:cxn modelId="{C7760E14-AA44-44A7-84BF-2BD52E2E2AE6}" type="presParOf" srcId="{C00728E8-2A0E-401D-B47A-5B2C2978F2E5}" destId="{E9855485-5B36-40E0-838C-43FEA3E0AB39}" srcOrd="1" destOrd="0" presId="urn:microsoft.com/office/officeart/2005/8/layout/matrix2"/>
    <dgm:cxn modelId="{C68C5734-BFC2-4FF1-923E-7FEF0A445041}" type="presParOf" srcId="{C00728E8-2A0E-401D-B47A-5B2C2978F2E5}" destId="{BDA8428C-E297-4A6B-A098-B1E2E357E10E}" srcOrd="2" destOrd="0" presId="urn:microsoft.com/office/officeart/2005/8/layout/matrix2"/>
    <dgm:cxn modelId="{36D360B0-DC45-47D5-A0D0-58EFE6159349}" type="presParOf" srcId="{C00728E8-2A0E-401D-B47A-5B2C2978F2E5}" destId="{6A33427C-55DB-45C3-B9DC-13723BFB9312}" srcOrd="3" destOrd="0" presId="urn:microsoft.com/office/officeart/2005/8/layout/matrix2"/>
    <dgm:cxn modelId="{07670E74-3BFB-4349-A89F-71B01F011D4B}" type="presParOf" srcId="{C00728E8-2A0E-401D-B47A-5B2C2978F2E5}" destId="{C7692B60-FCAA-46FD-9CDB-D0A4EAF22418}" srcOrd="4" destOrd="0" presId="urn:microsoft.com/office/officeart/2005/8/layout/matrix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2023-03-29T11:31:00Z</dcterms:created>
  <dcterms:modified xsi:type="dcterms:W3CDTF">2023-03-29T11:33:00Z</dcterms:modified>
</cp:coreProperties>
</file>