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67" w:rsidRPr="001D1367" w:rsidRDefault="001D1367" w:rsidP="001D1367">
      <w:pPr>
        <w:shd w:val="clear" w:color="auto" w:fill="124483"/>
        <w:ind w:firstLine="0"/>
        <w:jc w:val="left"/>
        <w:rPr>
          <w:rFonts w:ascii="OpenSansRegular" w:eastAsia="Times New Roman" w:hAnsi="OpenSansRegular" w:cs="Times New Roman"/>
          <w:caps/>
          <w:color w:val="FFFFFF"/>
          <w:sz w:val="18"/>
          <w:szCs w:val="18"/>
          <w:lang w:val="uz-Cyrl-UZ" w:eastAsia="ru-RU"/>
        </w:rPr>
      </w:pPr>
      <w:r>
        <w:rPr>
          <w:rFonts w:ascii="OpenSansRegular" w:eastAsia="Times New Roman" w:hAnsi="OpenSansRegular" w:cs="Times New Roman"/>
          <w:caps/>
          <w:color w:val="FFFFFF"/>
          <w:sz w:val="18"/>
          <w:szCs w:val="18"/>
          <w:lang w:val="uz-Cyrl-UZ" w:eastAsia="ru-RU"/>
        </w:rPr>
        <w:t>Эмитентнинг 2023 йилнинг биринчи ярим йиллиги бўйича хисоботи</w:t>
      </w:r>
    </w:p>
    <w:p w:rsidR="001D1367" w:rsidRDefault="001D1367" w:rsidP="001D1367">
      <w:pPr>
        <w:shd w:val="clear" w:color="auto" w:fill="124483"/>
        <w:ind w:firstLine="0"/>
        <w:jc w:val="left"/>
        <w:rPr>
          <w:rFonts w:ascii="OpenSansRegular" w:eastAsia="Times New Roman" w:hAnsi="OpenSansRegular" w:cs="Times New Roman"/>
          <w:caps/>
          <w:color w:val="FFFFFF"/>
          <w:sz w:val="18"/>
          <w:szCs w:val="18"/>
          <w:lang w:eastAsia="ru-RU"/>
        </w:rPr>
      </w:pPr>
    </w:p>
    <w:p w:rsidR="001D1367" w:rsidRPr="001D1367" w:rsidRDefault="001D1367" w:rsidP="001D1367">
      <w:pPr>
        <w:shd w:val="clear" w:color="auto" w:fill="124483"/>
        <w:ind w:firstLine="0"/>
        <w:jc w:val="left"/>
        <w:rPr>
          <w:rFonts w:ascii="OpenSansRegular" w:eastAsia="Times New Roman" w:hAnsi="OpenSansRegular" w:cs="Times New Roman"/>
          <w:caps/>
          <w:color w:val="FFFFFF"/>
          <w:sz w:val="18"/>
          <w:szCs w:val="18"/>
          <w:lang w:eastAsia="ru-RU"/>
        </w:rPr>
      </w:pPr>
    </w:p>
    <w:tbl>
      <w:tblPr>
        <w:tblW w:w="13336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44"/>
        <w:gridCol w:w="6556"/>
        <w:gridCol w:w="6436"/>
      </w:tblGrid>
      <w:tr w:rsidR="001D1367" w:rsidRPr="001D1367" w:rsidTr="001D1367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ЭМИТЕНТНИНГ НОМИ: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Тўлиқ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O'zog'irsanoatloyiha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Instituti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aksiyadorlik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jamiyati</w:t>
            </w:r>
            <w:proofErr w:type="spellEnd"/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Қисқартирилган: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O'zog'irsanoatloyiha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 AJ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Биржа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тикери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Маълумот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йўқ</w:t>
            </w:r>
          </w:p>
        </w:tc>
      </w:tr>
      <w:tr w:rsidR="001D1367" w:rsidRPr="001D1367" w:rsidTr="001D1367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БОҒЛАНИШ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Жойлашган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ери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г. Ташкент,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Мирзо-Улугбекский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район, проспект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Мустакиллик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88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Почта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манзили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г. Ташкент,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Мирзо-Улугбекский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район, проспект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Мустакиллик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88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Электрон почта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манзили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" w:history="1">
              <w:r w:rsidRPr="001D1367">
                <w:rPr>
                  <w:rFonts w:ascii="Arial" w:eastAsia="Times New Roman" w:hAnsi="Arial" w:cs="Arial"/>
                  <w:color w:val="124483"/>
                  <w:sz w:val="18"/>
                  <w:lang w:eastAsia="ru-RU"/>
                </w:rPr>
                <w:t>uztp@proekt.uz</w:t>
              </w:r>
            </w:hyperlink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Расмий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веб-сайт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" w:tgtFrame="_blank" w:history="1">
              <w:proofErr w:type="spellStart"/>
              <w:r w:rsidRPr="001D1367">
                <w:rPr>
                  <w:rFonts w:ascii="Arial" w:eastAsia="Times New Roman" w:hAnsi="Arial" w:cs="Arial"/>
                  <w:color w:val="124483"/>
                  <w:sz w:val="18"/>
                  <w:lang w:eastAsia="ru-RU"/>
                </w:rPr>
                <w:t>proekt.uz</w:t>
              </w:r>
              <w:proofErr w:type="spellEnd"/>
            </w:hyperlink>
          </w:p>
        </w:tc>
      </w:tr>
      <w:tr w:rsidR="001D1367" w:rsidRPr="001D1367" w:rsidTr="001D1367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БАНКОВСКИЕ РЕКВИЗИТЫ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обслуживающего банка: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ЧАКБ «ORIENT FINANCE»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Ҳисоб рақами: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20208000000176004001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МФО: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1071</w:t>
            </w:r>
          </w:p>
        </w:tc>
      </w:tr>
      <w:tr w:rsidR="001D1367" w:rsidRPr="001D1367" w:rsidTr="001D1367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РЕГИСТРАЦИОННЫЕ И ИДЕНТИФИКАЦИОННЫЕ НОМЕРА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присвоенные</w:t>
            </w:r>
            <w:proofErr w:type="gram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регистрирующим органом: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416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присвоенные органом государственной налоговой службы (ИНН):</w:t>
            </w:r>
            <w:proofErr w:type="gram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200523238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присвоенные органами государственной статистики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КФС: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ОКПО: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2495031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ОКОНХ: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66000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СОАТО: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1726269</w:t>
            </w:r>
          </w:p>
        </w:tc>
      </w:tr>
    </w:tbl>
    <w:p w:rsidR="001D1367" w:rsidRPr="001D1367" w:rsidRDefault="001D1367" w:rsidP="001D1367">
      <w:pPr>
        <w:shd w:val="clear" w:color="auto" w:fill="FFFFFF"/>
        <w:ind w:firstLine="0"/>
        <w:jc w:val="left"/>
        <w:rPr>
          <w:rFonts w:ascii="OpenSansRegular" w:eastAsia="Times New Roman" w:hAnsi="OpenSansRegular" w:cs="Times New Roman"/>
          <w:vanish/>
          <w:color w:val="333333"/>
          <w:sz w:val="18"/>
          <w:szCs w:val="18"/>
          <w:lang w:eastAsia="ru-RU"/>
        </w:rPr>
      </w:pPr>
    </w:p>
    <w:tbl>
      <w:tblPr>
        <w:tblW w:w="13336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61"/>
        <w:gridCol w:w="5390"/>
        <w:gridCol w:w="2495"/>
        <w:gridCol w:w="2495"/>
        <w:gridCol w:w="2495"/>
      </w:tblGrid>
      <w:tr w:rsidR="001D1367" w:rsidRPr="001D1367" w:rsidTr="001D1367">
        <w:tc>
          <w:tcPr>
            <w:tcW w:w="461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Бухгалтерлик</w:t>
            </w:r>
            <w:proofErr w:type="spellEnd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баланси</w:t>
            </w:r>
            <w:proofErr w:type="spellEnd"/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стр.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конец отчетного периода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Актив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I. Узоқ </w:t>
            </w:r>
            <w:proofErr w:type="spell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муддатли</w:t>
            </w:r>
            <w:proofErr w:type="spellEnd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активлар</w:t>
            </w:r>
            <w:proofErr w:type="spellEnd"/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Асосий</w:t>
            </w:r>
            <w:proofErr w:type="spellEnd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воситалар</w:t>
            </w:r>
            <w:proofErr w:type="spellEnd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: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Бошланғич (қайта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тиклаш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қиймати (0100, 0300)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8 705 091.00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9 149 965.56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Эскириш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суммаси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(0200)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5 413 507.00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5 630 315.85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Қолдиқ (баланс) қиймати (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сатр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010 – 011)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3 291 584.00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3 519 649.71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Номоддий</w:t>
            </w:r>
            <w:proofErr w:type="spellEnd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активлар</w:t>
            </w:r>
            <w:proofErr w:type="spellEnd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: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Бошланғич қиймати (0400)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1 096 801.00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1 096 801.00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Амортизация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суммаси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(0500)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021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238 703.00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290 619.16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Қолдиқ (баланс) қиймати (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сатр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020 – 021)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022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858 098.00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806 181.84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Узоқ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муддатли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инвестициялар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жами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сатр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040 + 050 + 060 + 070 + 080),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шу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жумладан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13 985.00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13 985.00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Қимматли қоғозлар (0610)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35.00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</w:t>
            </w:r>
            <w:proofErr w:type="gram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ўъба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хўжалик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жамиятларига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инвестициялар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(0620)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6 387.00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6 387.00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Қарам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хўжалик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жамиятларига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инвестициялар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(0630)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Чет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капитали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мавжуд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бўлган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корхоналарга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инвестициялар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(0640)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Бош</w:t>
            </w:r>
            <w:proofErr w:type="gram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қа узоқ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муддатли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инвестициялар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(0690)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7 563.00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7 563.00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Ўрнатиладиган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асбоб-ускуналар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(0700)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Капитал қўйилмалар (0800)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100 363.00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730 843.63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Узоқ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муддатли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дебиторлик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қарзлари (0910, 0920, 0930, 0940)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Бундан</w:t>
            </w:r>
            <w:proofErr w:type="spellEnd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: </w:t>
            </w:r>
            <w:proofErr w:type="spell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муддати</w:t>
            </w:r>
            <w:proofErr w:type="spellEnd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ўтганлари</w:t>
            </w:r>
            <w:proofErr w:type="spellEnd"/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Узоқ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муддатли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кечиктирилган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харажатлар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(0950, 0960, 0990)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I </w:t>
            </w:r>
            <w:proofErr w:type="spell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бў</w:t>
            </w:r>
            <w:proofErr w:type="gram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лим</w:t>
            </w:r>
            <w:proofErr w:type="spellEnd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б</w:t>
            </w:r>
            <w:proofErr w:type="gramEnd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ўйича</w:t>
            </w:r>
            <w:proofErr w:type="spellEnd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жами</w:t>
            </w:r>
            <w:proofErr w:type="spellEnd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(</w:t>
            </w:r>
            <w:proofErr w:type="spell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сатр</w:t>
            </w:r>
            <w:proofErr w:type="spellEnd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. 012 + 022 + 030 + 090 + 100 + 110 + 120)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4 264 030.00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5 070 660.18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II. </w:t>
            </w:r>
            <w:proofErr w:type="spell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Жорий</w:t>
            </w:r>
            <w:proofErr w:type="spellEnd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активлар</w:t>
            </w:r>
            <w:proofErr w:type="spellEnd"/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Товар-моддий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захиралари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жами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сатр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150 + 160 + 170 + 180),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шу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жумладан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426 108.00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520 651.90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Ишлаб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чиқариш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захиралари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(1000, 1100, 1500, 1600)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303 772.00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289 398.63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Тугалланмаган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ишлаб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чиқариш (2000, 2100, 2300, 2700)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122 336.00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231 253.27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Тайёр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маҳсулот (2800)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Товарлар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(2900 дан 2980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нинг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айирмаси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Келгуси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давр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харажатлари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(3100)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5 624.00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3 854.88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Кечиктирилган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харажатлар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(3200)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Дебиторлар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жами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сатр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220 + 240 + 250 + 260 + 270 + 280 + 290 + 300 + 310)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8 653 005.00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10 396 745.36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шундан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муддати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ўтган</w:t>
            </w:r>
            <w:proofErr w:type="spellEnd"/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6 529 579.00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6 529 579.00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Харидор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буюртмачиларнинг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қарзи (4000 дан 4900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нинг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айирмаси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7 747 370.00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8 297 090.93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Ажратилган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бўлинмаларнинг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қарзи (4110)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</w:t>
            </w:r>
            <w:proofErr w:type="gram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ўъба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қарам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хўжалик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жамиятларнинг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қарзи (4120)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Ходимларга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берилган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бўнаклар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(4200)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20 559.00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17 093.08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</w:t>
            </w:r>
            <w:proofErr w:type="gram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етказиб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берувчилар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пудратчиларга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берилган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бўнаклар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(4300)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332 747.00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1 100 012.35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Бюджетга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солиқ</w:t>
            </w:r>
            <w:proofErr w:type="gram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лар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</w:t>
            </w:r>
            <w:proofErr w:type="spellEnd"/>
            <w:proofErr w:type="gram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бошқа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мажбурий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тўловлар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бўйича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бўнак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тўловлари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(4400)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7 793.00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175 211.88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Мақсадли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давлат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жамғармалари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суғурталар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бўйича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бўнак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тўловлари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(4500)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145 693.67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Таъсисчиларнинг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устав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капиталига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улушлар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бўйича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қарзи (4600)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17 564.00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17 564.00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Ходимларнинг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бош</w:t>
            </w:r>
            <w:proofErr w:type="gram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қа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операциялар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бўйича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қарзи (4700)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52 177.00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98 804.76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Бош</w:t>
            </w:r>
            <w:proofErr w:type="gram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қа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дебиторлик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қарзлари (4800)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474 795.00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545 274.69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Пул маблағлари,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жами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сатр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330 + 340 + 350 + 360),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шу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жумладан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1 751 647.00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1 255 466.31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Кассадаги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пул маблағлари (5000)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Ҳисоб-китоб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счётидаги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пул маблағлари (5100)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1 751 647.00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1 255 466.31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Чет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валютасидаги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пул маблағлари (5200)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Бош</w:t>
            </w:r>
            <w:proofErr w:type="gram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қа пул маблағлари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эквивалентлари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(5500, 5600, 5700)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Қ</w:t>
            </w:r>
            <w:proofErr w:type="gram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</w:t>
            </w:r>
            <w:proofErr w:type="gram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қа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муддатли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инвестициялар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(5800)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150 000.00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150 000.00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Бош</w:t>
            </w:r>
            <w:proofErr w:type="gram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қа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жорий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активлар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(5900)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II </w:t>
            </w:r>
            <w:proofErr w:type="spell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бў</w:t>
            </w:r>
            <w:proofErr w:type="gram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лим</w:t>
            </w:r>
            <w:proofErr w:type="spellEnd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б</w:t>
            </w:r>
            <w:proofErr w:type="gramEnd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ўйича</w:t>
            </w:r>
            <w:proofErr w:type="spellEnd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жами</w:t>
            </w:r>
            <w:proofErr w:type="spellEnd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(</w:t>
            </w:r>
            <w:proofErr w:type="spell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сатр</w:t>
            </w:r>
            <w:proofErr w:type="spellEnd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. 140 + 190 + 200 + 210 + 320 + 370 + 380)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10 986 384.00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12 326 718.45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Баланс </w:t>
            </w:r>
            <w:proofErr w:type="spell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активи</w:t>
            </w:r>
            <w:proofErr w:type="spellEnd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бўйича</w:t>
            </w:r>
            <w:proofErr w:type="spellEnd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жами</w:t>
            </w:r>
            <w:proofErr w:type="spellEnd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(</w:t>
            </w:r>
            <w:proofErr w:type="spell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сатр</w:t>
            </w:r>
            <w:proofErr w:type="spellEnd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. 130 + 390)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15 250 414.00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17 397 378.63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Пассив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I. </w:t>
            </w:r>
            <w:proofErr w:type="spell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Ўз</w:t>
            </w:r>
            <w:proofErr w:type="spellEnd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маблағлари </w:t>
            </w:r>
            <w:proofErr w:type="spell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манбалари</w:t>
            </w:r>
            <w:proofErr w:type="spellEnd"/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Устав капитали (8300)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2 189 516.00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2 189 516.00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Қўшилган капитал (8400)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 капитали (8500)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1 599 938.00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1 599 938.00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Сотиб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олинган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хусусий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акциялар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(8600)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Тақсимланмаган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фойда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(қопланмаган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зарар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(8700)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4 218 944.00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5 732 425.08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Мақсадли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тушумлар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(8800)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1 107 698.00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1 107 698.00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Келгуси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давр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харажатлари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</w:t>
            </w:r>
            <w:proofErr w:type="gram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ўловлари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учун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захиралар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(8900)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I </w:t>
            </w:r>
            <w:proofErr w:type="spell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бў</w:t>
            </w:r>
            <w:proofErr w:type="gram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лим</w:t>
            </w:r>
            <w:proofErr w:type="spellEnd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б</w:t>
            </w:r>
            <w:proofErr w:type="gramEnd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ўйича</w:t>
            </w:r>
            <w:proofErr w:type="spellEnd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жами</w:t>
            </w:r>
            <w:proofErr w:type="spellEnd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(</w:t>
            </w:r>
            <w:proofErr w:type="spell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сатр</w:t>
            </w:r>
            <w:proofErr w:type="spellEnd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. 410 + 420 + 430 – 440 + 450 + 460 + 470)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9 116 096.00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10 629 577.08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II. </w:t>
            </w:r>
            <w:proofErr w:type="spell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Мажбуриятлар</w:t>
            </w:r>
            <w:proofErr w:type="spellEnd"/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Узоқ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муддатли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мажбуриятлар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жами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сатр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500 +520 + 530 + 540 + 550 + 560 + 570 + 580 + 590)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253 111.11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Шу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жумладан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: узоқ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муддатли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кредиторлик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қарзлари (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сатр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500 + 520 + 540 + 560 + 590)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491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Ундан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: узоқ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муддатли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кредиторлик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қарздорлиги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тўланади</w:t>
            </w:r>
            <w:proofErr w:type="spellEnd"/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492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</w:t>
            </w:r>
            <w:proofErr w:type="gram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етказиб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берувчилар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пудратчиларга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узоқ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муддатли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қарз (7000)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Ажратилган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бўлинмаларга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узоқ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муддатли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қарз (7110)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</w:t>
            </w:r>
            <w:proofErr w:type="gram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ўъба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қарам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хўжалик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жамиятларга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узоқ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муддатли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қарз (7120)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Узоқ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муддатли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кечиктирилган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даромадлар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(7210, 7220, 7230)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Солиқ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бош</w:t>
            </w:r>
            <w:proofErr w:type="gram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қа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мажбурий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тўловлар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бўйича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узоқ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муддатли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кечиктирилган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мажбуриятлар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(7240)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Бош</w:t>
            </w:r>
            <w:proofErr w:type="gram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қа узоқ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муддатли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кечиктирилган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мажбуриятлар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(7250, 7290)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Харидорлар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буюртмачилардан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олинган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бўнаклар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(7300)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Узоқ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муддатли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банк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кредитлари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(7810)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253 111.11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Узоқ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муддатли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қарзлар (7820, 7830, 7840)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Бош</w:t>
            </w:r>
            <w:proofErr w:type="gram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қа узоқ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муддатли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кредиторлик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қарзлар (7900)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Жорий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мажбуриятлар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жами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сатр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610+ 630 + 640 + 650 + 660 + 670 + 680 + 690 + 700 + 710 + + 720 + 730 + 740 + 750 + 760)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6 134 318.00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6 514 690.44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шу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жумладан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жорий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кредиторлик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қарзлари (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сатр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610 + 630 + 650 + 670 + 680 + 690 + 700 + 710 + 720 + 760)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6 134 318.00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6 514 690.44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шундан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муддати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ўтган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жорий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кредиторлик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қарзлари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</w:t>
            </w:r>
            <w:proofErr w:type="gram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етказиб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берувчилар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пудратчиларга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қарз (6000)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981 229.00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948 991.88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Ажратилган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бўлинмаларга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қарз (6110)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</w:t>
            </w:r>
            <w:proofErr w:type="gram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ўъба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қарам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хўжалик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жамиятларга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қарз (6120)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Кечиктирилган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даромадлар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(6210, 6220, 6230)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Солиқ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бош</w:t>
            </w:r>
            <w:proofErr w:type="gram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қа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мажбурий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тўловлар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бўйича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кечиктирилган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мажбуриятлар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(6240)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Бош</w:t>
            </w:r>
            <w:proofErr w:type="gram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қа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кечиктирилган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мажбуриятлар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(6250, 6290)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Олинган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бўнаклар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(6300)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3 004 002.00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3 058 330.00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Бюджетга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тўловлар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бўйича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қарз (6400)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340 145.00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404 973.94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Суғурталар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бўйича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қарз (6510)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228 307.00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295 657.91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Мақсадли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давлат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жамғармаларига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тўловлар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бўйича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қарз (6520)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Таъсисчиларга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бўлган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қарзлар (6600)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124 870.00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24 870.87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Меҳ</w:t>
            </w:r>
            <w:proofErr w:type="gram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натга</w:t>
            </w:r>
            <w:proofErr w:type="gram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ҳақ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тўлаш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бўйича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қарз (6700)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1 414 614.00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1 652 073.20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Қ</w:t>
            </w:r>
            <w:proofErr w:type="gram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</w:t>
            </w:r>
            <w:proofErr w:type="gram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қа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муддатли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банк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кредитлари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(6810)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Қ</w:t>
            </w:r>
            <w:proofErr w:type="gram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</w:t>
            </w:r>
            <w:proofErr w:type="gram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қа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муддатли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қарзлар (6820, 6830, 6840)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Узоқ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муддатли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мажбуриятларнинг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жорий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қисми (6950)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Бош</w:t>
            </w:r>
            <w:proofErr w:type="gram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қа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кредиторлик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қарзлар (6950 дан ташқари 6900)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41 151.00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129 792.64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II </w:t>
            </w:r>
            <w:proofErr w:type="spell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бў</w:t>
            </w:r>
            <w:proofErr w:type="gram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лим</w:t>
            </w:r>
            <w:proofErr w:type="spellEnd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б</w:t>
            </w:r>
            <w:proofErr w:type="gramEnd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ўйича</w:t>
            </w:r>
            <w:proofErr w:type="spellEnd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жами</w:t>
            </w:r>
            <w:proofErr w:type="spellEnd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(</w:t>
            </w:r>
            <w:proofErr w:type="spell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сатр</w:t>
            </w:r>
            <w:proofErr w:type="spellEnd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. 490 + 600)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6 134 318.00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6 767 801.55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Баланс </w:t>
            </w:r>
            <w:proofErr w:type="spell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пассиви</w:t>
            </w:r>
            <w:proofErr w:type="spellEnd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бўйича</w:t>
            </w:r>
            <w:proofErr w:type="spellEnd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жами</w:t>
            </w:r>
            <w:proofErr w:type="spellEnd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(</w:t>
            </w:r>
            <w:proofErr w:type="spell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сатр</w:t>
            </w:r>
            <w:proofErr w:type="spellEnd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. 480 + 770)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15 250 414.00</w:t>
            </w:r>
          </w:p>
        </w:tc>
        <w:tc>
          <w:tcPr>
            <w:tcW w:w="24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17 397 378.63</w:t>
            </w:r>
          </w:p>
        </w:tc>
      </w:tr>
    </w:tbl>
    <w:p w:rsidR="001D1367" w:rsidRPr="001D1367" w:rsidRDefault="001D1367" w:rsidP="001D1367">
      <w:pPr>
        <w:shd w:val="clear" w:color="auto" w:fill="FFFFFF"/>
        <w:ind w:firstLine="0"/>
        <w:jc w:val="left"/>
        <w:rPr>
          <w:rFonts w:ascii="OpenSansRegular" w:eastAsia="Times New Roman" w:hAnsi="OpenSansRegular" w:cs="Times New Roman"/>
          <w:vanish/>
          <w:color w:val="333333"/>
          <w:sz w:val="18"/>
          <w:szCs w:val="18"/>
          <w:lang w:eastAsia="ru-RU"/>
        </w:rPr>
      </w:pPr>
    </w:p>
    <w:tbl>
      <w:tblPr>
        <w:tblW w:w="13336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22"/>
        <w:gridCol w:w="4724"/>
        <w:gridCol w:w="1465"/>
        <w:gridCol w:w="1860"/>
        <w:gridCol w:w="1847"/>
        <w:gridCol w:w="1515"/>
        <w:gridCol w:w="1503"/>
      </w:tblGrid>
      <w:tr w:rsidR="001D1367" w:rsidRPr="001D1367" w:rsidTr="001D1367">
        <w:tc>
          <w:tcPr>
            <w:tcW w:w="434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Молиявий</w:t>
            </w:r>
            <w:proofErr w:type="spellEnd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ҳисоботлар тўғрисидаги </w:t>
            </w:r>
            <w:proofErr w:type="spell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маълумот</w:t>
            </w:r>
            <w:proofErr w:type="spellEnd"/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стр.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 соответствующий период прошлого года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 отчетный период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(убытки)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(убытки)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Маҳсулот (товар,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иш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хизмат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ларни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сотишдан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соф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тушум</w:t>
            </w:r>
            <w:proofErr w:type="spellEnd"/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17 113 392.00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14 374 593.83</w:t>
            </w: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Сотилган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маҳсулот (товар,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иш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хизмат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ларнинг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таннархи</w:t>
            </w:r>
            <w:proofErr w:type="spellEnd"/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12 302 427.00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10 458 737.86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Маҳсулот (товар,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иш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хизмат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ларни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сотишнинг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ялпи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фойдаси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зарари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(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сатр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010 – 020)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4 810 965.00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3 915 855.97</w:t>
            </w: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Давр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харажатлари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жами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сатр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050 + 060 + 070 + 080),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шу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жумладан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2 534 482.00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2 721 016.00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Сотиш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харажатлари</w:t>
            </w:r>
            <w:proofErr w:type="spellEnd"/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53 388.00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164.93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Маъмурий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харажатлар</w:t>
            </w:r>
            <w:proofErr w:type="spellEnd"/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1 625 853.00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1 975 500.02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Бош</w:t>
            </w:r>
            <w:proofErr w:type="gram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қа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операцион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харажатлар</w:t>
            </w:r>
            <w:proofErr w:type="spellEnd"/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855 241.00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745 351.05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Ҳисобот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даврининг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солиқ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солинадиган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фойдадан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келгусида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чегириладиган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харажатлари</w:t>
            </w:r>
            <w:proofErr w:type="spellEnd"/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Асосий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фаолиятнинг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бош</w:t>
            </w:r>
            <w:proofErr w:type="gram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қа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даромадлари</w:t>
            </w:r>
            <w:proofErr w:type="spellEnd"/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1 076 880.00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1 014 461.56</w:t>
            </w: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Асосий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фаолиятнинг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фойдаси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зарари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(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сатр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030 – 040 + 090)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3 353 363.00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2 209 301.53</w:t>
            </w: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Молиявий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фаолиятнинг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даромадлари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жами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сатр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120 + 130 + 140 + 150 + 160),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шу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жумладан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164 187.00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31 860.42</w:t>
            </w: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Дивидендлар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шаклидаги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даромадлар</w:t>
            </w:r>
            <w:proofErr w:type="spellEnd"/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8 054.00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14 321.42</w:t>
            </w: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Фоизлар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шаклидаги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даромадлар</w:t>
            </w:r>
            <w:proofErr w:type="spellEnd"/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125 533.00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13 506.85</w:t>
            </w: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Молиявий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ижарадан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даромадлар</w:t>
            </w:r>
            <w:proofErr w:type="spellEnd"/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Валюта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курси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фарқидан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даромадлар</w:t>
            </w:r>
            <w:proofErr w:type="spellEnd"/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29 993.00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4 032.15</w:t>
            </w: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Молиявий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фаолиятнинг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бош</w:t>
            </w:r>
            <w:proofErr w:type="gram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қа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даромадлари</w:t>
            </w:r>
            <w:proofErr w:type="spellEnd"/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607.00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Молиявий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фаолият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бўйича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харажатлар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сатр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180 + 190 + 200 + 210),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шу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жумладан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20 501.00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10 676.32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Фоизлар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шаклидаги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харажатлар</w:t>
            </w:r>
            <w:proofErr w:type="spellEnd"/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9 750.79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Молиявий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ижара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бўйича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фоизлар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шаклидаги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харажатлар</w:t>
            </w:r>
            <w:proofErr w:type="spellEnd"/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Валюта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курси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фарқидан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зарарлар</w:t>
            </w:r>
            <w:proofErr w:type="spellEnd"/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20 501.00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925.53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Молиявий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фаолият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бўйича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бошқа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харажатлар</w:t>
            </w:r>
            <w:proofErr w:type="spellEnd"/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Умумхўжалик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фаолиятининг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фойдаси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зарари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(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сатр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100 + 110 – 170)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3 497 049.00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2 230 485.63</w:t>
            </w: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Фавқулоддаги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фойда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зарарлар</w:t>
            </w:r>
            <w:proofErr w:type="spellEnd"/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Фойда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солиғини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тўлагунга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қадар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фойда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зарар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(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сатр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220 +/– 230)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3 497 049.00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2 230 485.63</w:t>
            </w: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Фойда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солиғи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554 864.00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334 572.84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Фойдадан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бошқа солиқ</w:t>
            </w:r>
            <w:proofErr w:type="gram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лар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</w:t>
            </w:r>
            <w:proofErr w:type="spellEnd"/>
            <w:proofErr w:type="gram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бошқа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мажбурий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тўловлар</w:t>
            </w:r>
            <w:proofErr w:type="spellEnd"/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Ҳисобот </w:t>
            </w:r>
            <w:proofErr w:type="spell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даврининг</w:t>
            </w:r>
            <w:proofErr w:type="spellEnd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соф </w:t>
            </w:r>
            <w:proofErr w:type="spell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фойдаси</w:t>
            </w:r>
            <w:proofErr w:type="spellEnd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(</w:t>
            </w:r>
            <w:proofErr w:type="spell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зарари</w:t>
            </w:r>
            <w:proofErr w:type="spellEnd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) (</w:t>
            </w:r>
            <w:proofErr w:type="spell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сатр</w:t>
            </w:r>
            <w:proofErr w:type="spellEnd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. 240 – 250 – 260)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2 942 185.00</w:t>
            </w: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1 895 912.79</w:t>
            </w:r>
          </w:p>
        </w:tc>
        <w:tc>
          <w:tcPr>
            <w:tcW w:w="15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1D1367" w:rsidRPr="001D1367" w:rsidRDefault="001D1367" w:rsidP="001D1367">
      <w:pPr>
        <w:shd w:val="clear" w:color="auto" w:fill="FFFFFF"/>
        <w:ind w:firstLine="0"/>
        <w:jc w:val="left"/>
        <w:rPr>
          <w:rFonts w:ascii="OpenSansRegular" w:eastAsia="Times New Roman" w:hAnsi="OpenSansRegular" w:cs="Times New Roman"/>
          <w:vanish/>
          <w:color w:val="333333"/>
          <w:sz w:val="18"/>
          <w:szCs w:val="18"/>
          <w:lang w:eastAsia="ru-RU"/>
        </w:rPr>
      </w:pPr>
    </w:p>
    <w:tbl>
      <w:tblPr>
        <w:tblW w:w="13336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6620"/>
        <w:gridCol w:w="6148"/>
      </w:tblGrid>
      <w:tr w:rsidR="001D1367" w:rsidRPr="001D1367" w:rsidTr="001D1367">
        <w:tc>
          <w:tcPr>
            <w:tcW w:w="567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Масъуллар</w:t>
            </w:r>
            <w:proofErr w:type="spellEnd"/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Ижроия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раҳбарининг Ф.И.Ш.:</w:t>
            </w:r>
          </w:p>
        </w:tc>
        <w:tc>
          <w:tcPr>
            <w:tcW w:w="61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Хазраткулов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Б.К.</w:t>
            </w:r>
          </w:p>
        </w:tc>
      </w:tr>
      <w:tr w:rsidR="001D1367" w:rsidRPr="001D1367" w:rsidTr="001D136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Бош </w:t>
            </w: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бухгалтернинг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Ф.И.Ш.:</w:t>
            </w:r>
          </w:p>
        </w:tc>
        <w:tc>
          <w:tcPr>
            <w:tcW w:w="61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1367" w:rsidRPr="001D1367" w:rsidRDefault="001D1367" w:rsidP="001D1367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Эргашева</w:t>
            </w:r>
            <w:proofErr w:type="spellEnd"/>
            <w:r w:rsidRPr="001D13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Н.Ш.</w:t>
            </w:r>
          </w:p>
        </w:tc>
      </w:tr>
    </w:tbl>
    <w:p w:rsidR="00FA1C18" w:rsidRDefault="00FA1C18"/>
    <w:sectPr w:rsidR="00FA1C18" w:rsidSect="00FA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oNotDisplayPageBoundaries/>
  <w:proofState w:spelling="clean" w:grammar="clean"/>
  <w:defaultTabStop w:val="708"/>
  <w:characterSpacingControl w:val="doNotCompress"/>
  <w:compat/>
  <w:rsids>
    <w:rsidRoot w:val="001D1367"/>
    <w:rsid w:val="001D1367"/>
    <w:rsid w:val="005F382C"/>
    <w:rsid w:val="00FA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1367"/>
    <w:rPr>
      <w:b/>
      <w:bCs/>
    </w:rPr>
  </w:style>
  <w:style w:type="character" w:styleId="a4">
    <w:name w:val="Hyperlink"/>
    <w:basedOn w:val="a0"/>
    <w:uiPriority w:val="99"/>
    <w:semiHidden/>
    <w:unhideWhenUsed/>
    <w:rsid w:val="001D13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2836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4551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ekt.uz/" TargetMode="External"/><Relationship Id="rId4" Type="http://schemas.openxmlformats.org/officeDocument/2006/relationships/hyperlink" Target="mailto:uztp@proekt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1427</Words>
  <Characters>8140</Characters>
  <Application>Microsoft Office Word</Application>
  <DocSecurity>0</DocSecurity>
  <Lines>67</Lines>
  <Paragraphs>19</Paragraphs>
  <ScaleCrop>false</ScaleCrop>
  <Company>Reanimator Extreme Edition</Company>
  <LinksUpToDate>false</LinksUpToDate>
  <CharactersWithSpaces>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2023-08-11T03:39:00Z</dcterms:created>
  <dcterms:modified xsi:type="dcterms:W3CDTF">2023-08-11T03:40:00Z</dcterms:modified>
</cp:coreProperties>
</file>